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AA" w:rsidRDefault="007906AA" w:rsidP="007906AA">
      <w:pPr>
        <w:tabs>
          <w:tab w:val="left" w:pos="709"/>
        </w:tabs>
        <w:spacing w:line="276" w:lineRule="auto"/>
        <w:jc w:val="center"/>
        <w:rPr>
          <w:rFonts w:ascii="Arial" w:eastAsiaTheme="minorHAnsi" w:hAnsi="Arial" w:cs="Arial"/>
          <w:b/>
          <w:sz w:val="24"/>
          <w:szCs w:val="24"/>
          <w:lang w:eastAsia="en-US"/>
        </w:rPr>
      </w:pPr>
    </w:p>
    <w:p w:rsidR="007906AA" w:rsidRDefault="007906AA" w:rsidP="007906AA">
      <w:pPr>
        <w:tabs>
          <w:tab w:val="left" w:pos="709"/>
        </w:tabs>
        <w:spacing w:line="276" w:lineRule="auto"/>
        <w:jc w:val="center"/>
        <w:rPr>
          <w:rFonts w:ascii="Arial" w:eastAsiaTheme="minorHAnsi" w:hAnsi="Arial" w:cs="Arial"/>
          <w:b/>
          <w:sz w:val="24"/>
          <w:szCs w:val="24"/>
          <w:lang w:eastAsia="en-US"/>
        </w:rPr>
      </w:pPr>
    </w:p>
    <w:p w:rsidR="00C62B37" w:rsidRPr="00E9239F" w:rsidRDefault="00C62B37" w:rsidP="007906AA">
      <w:pPr>
        <w:tabs>
          <w:tab w:val="left" w:pos="709"/>
        </w:tabs>
        <w:spacing w:line="276" w:lineRule="auto"/>
        <w:jc w:val="center"/>
        <w:rPr>
          <w:rFonts w:ascii="Arial" w:eastAsiaTheme="minorHAnsi" w:hAnsi="Arial" w:cs="Arial"/>
          <w:b/>
          <w:sz w:val="24"/>
          <w:szCs w:val="24"/>
          <w:lang w:eastAsia="en-US"/>
        </w:rPr>
      </w:pPr>
      <w:r w:rsidRPr="00E9239F">
        <w:rPr>
          <w:rFonts w:ascii="Arial" w:eastAsiaTheme="minorHAnsi" w:hAnsi="Arial" w:cs="Arial"/>
          <w:b/>
          <w:sz w:val="24"/>
          <w:szCs w:val="24"/>
          <w:lang w:eastAsia="en-US"/>
        </w:rPr>
        <w:t>РОССИЙСКАЯ  ФЕДЕРАЦИЯ</w:t>
      </w:r>
    </w:p>
    <w:p w:rsidR="00C62B37" w:rsidRPr="00E9239F" w:rsidRDefault="00C62B37" w:rsidP="00C62B37">
      <w:pPr>
        <w:spacing w:line="276"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ГЛОТОВСКИЙ</w:t>
      </w:r>
      <w:r w:rsidRPr="00E9239F">
        <w:rPr>
          <w:rFonts w:ascii="Arial" w:eastAsiaTheme="minorHAnsi" w:hAnsi="Arial" w:cs="Arial"/>
          <w:b/>
          <w:sz w:val="24"/>
          <w:szCs w:val="24"/>
          <w:lang w:eastAsia="en-US"/>
        </w:rPr>
        <w:t xml:space="preserve">  СЕЛЬСКИЙ  СОВЕТ НАРОДНЫХ  ДЕПУТАТОВ</w:t>
      </w:r>
    </w:p>
    <w:p w:rsidR="00C62B37" w:rsidRPr="00E9239F" w:rsidRDefault="00C62B37" w:rsidP="00C62B37">
      <w:pPr>
        <w:spacing w:line="276" w:lineRule="auto"/>
        <w:jc w:val="center"/>
        <w:rPr>
          <w:rFonts w:ascii="Arial" w:eastAsiaTheme="minorHAnsi" w:hAnsi="Arial" w:cs="Arial"/>
          <w:b/>
          <w:sz w:val="24"/>
          <w:szCs w:val="24"/>
          <w:lang w:eastAsia="en-US"/>
        </w:rPr>
      </w:pPr>
      <w:r w:rsidRPr="00E9239F">
        <w:rPr>
          <w:rFonts w:ascii="Arial" w:eastAsiaTheme="minorHAnsi" w:hAnsi="Arial" w:cs="Arial"/>
          <w:b/>
          <w:sz w:val="24"/>
          <w:szCs w:val="24"/>
          <w:lang w:eastAsia="en-US"/>
        </w:rPr>
        <w:t>ЗНАМЕНСКОГО РАЙОНА  ОРЛОВСКОЙ  ОБЛАСТИ</w:t>
      </w:r>
    </w:p>
    <w:p w:rsidR="00C62B37" w:rsidRPr="00E9239F" w:rsidRDefault="00C62B37" w:rsidP="00C62B37">
      <w:pPr>
        <w:jc w:val="center"/>
        <w:rPr>
          <w:rFonts w:ascii="Arial" w:hAnsi="Arial" w:cs="Arial"/>
          <w:sz w:val="24"/>
          <w:szCs w:val="24"/>
        </w:rPr>
      </w:pPr>
    </w:p>
    <w:p w:rsidR="00C62B37" w:rsidRPr="00E9239F" w:rsidRDefault="00C62B37" w:rsidP="00C62B37">
      <w:pPr>
        <w:jc w:val="center"/>
        <w:rPr>
          <w:rFonts w:ascii="Arial" w:hAnsi="Arial" w:cs="Arial"/>
          <w:sz w:val="24"/>
          <w:szCs w:val="24"/>
        </w:rPr>
      </w:pPr>
      <w:r w:rsidRPr="00E9239F">
        <w:rPr>
          <w:rFonts w:ascii="Arial" w:hAnsi="Arial" w:cs="Arial"/>
          <w:sz w:val="24"/>
          <w:szCs w:val="24"/>
        </w:rPr>
        <w:t>Р Е Ш Е Н И Е</w:t>
      </w:r>
    </w:p>
    <w:p w:rsidR="00C62B37" w:rsidRPr="00E9239F" w:rsidRDefault="00C62B37" w:rsidP="00C62B37">
      <w:pPr>
        <w:jc w:val="both"/>
        <w:rPr>
          <w:rFonts w:ascii="Arial" w:hAnsi="Arial" w:cs="Arial"/>
          <w:sz w:val="24"/>
          <w:szCs w:val="24"/>
        </w:rPr>
      </w:pPr>
    </w:p>
    <w:p w:rsidR="00C62B37" w:rsidRPr="00E9239F" w:rsidRDefault="00C62B37" w:rsidP="00C62B37">
      <w:pPr>
        <w:jc w:val="both"/>
        <w:rPr>
          <w:rFonts w:ascii="Arial" w:hAnsi="Arial" w:cs="Arial"/>
          <w:sz w:val="24"/>
          <w:szCs w:val="24"/>
        </w:rPr>
      </w:pPr>
      <w:r>
        <w:rPr>
          <w:rFonts w:ascii="Arial" w:hAnsi="Arial" w:cs="Arial"/>
          <w:sz w:val="24"/>
          <w:szCs w:val="24"/>
        </w:rPr>
        <w:t>от  « 12 »</w:t>
      </w:r>
      <w:r w:rsidR="007906AA">
        <w:rPr>
          <w:rFonts w:ascii="Arial" w:hAnsi="Arial" w:cs="Arial"/>
          <w:sz w:val="24"/>
          <w:szCs w:val="24"/>
        </w:rPr>
        <w:t xml:space="preserve">  июля 2022 года</w:t>
      </w:r>
      <w:r w:rsidR="007906AA">
        <w:rPr>
          <w:rFonts w:ascii="Arial" w:hAnsi="Arial" w:cs="Arial"/>
          <w:sz w:val="24"/>
          <w:szCs w:val="24"/>
        </w:rPr>
        <w:tab/>
      </w:r>
      <w:r w:rsidR="007906AA">
        <w:rPr>
          <w:rFonts w:ascii="Arial" w:hAnsi="Arial" w:cs="Arial"/>
          <w:sz w:val="24"/>
          <w:szCs w:val="24"/>
        </w:rPr>
        <w:tab/>
      </w:r>
      <w:r w:rsidR="007906AA">
        <w:rPr>
          <w:rFonts w:ascii="Arial" w:hAnsi="Arial" w:cs="Arial"/>
          <w:sz w:val="24"/>
          <w:szCs w:val="24"/>
        </w:rPr>
        <w:tab/>
      </w:r>
      <w:r w:rsidR="007906AA">
        <w:rPr>
          <w:rFonts w:ascii="Arial" w:hAnsi="Arial" w:cs="Arial"/>
          <w:sz w:val="24"/>
          <w:szCs w:val="24"/>
        </w:rPr>
        <w:tab/>
      </w:r>
      <w:r w:rsidR="007906AA">
        <w:rPr>
          <w:rFonts w:ascii="Arial" w:hAnsi="Arial" w:cs="Arial"/>
          <w:sz w:val="24"/>
          <w:szCs w:val="24"/>
        </w:rPr>
        <w:tab/>
      </w:r>
      <w:r w:rsidR="007906AA">
        <w:rPr>
          <w:rFonts w:ascii="Arial" w:hAnsi="Arial" w:cs="Arial"/>
          <w:sz w:val="24"/>
          <w:szCs w:val="24"/>
        </w:rPr>
        <w:tab/>
        <w:t xml:space="preserve">   № 13-3-</w:t>
      </w:r>
      <w:r w:rsidRPr="00E9239F">
        <w:rPr>
          <w:rFonts w:ascii="Arial" w:hAnsi="Arial" w:cs="Arial"/>
          <w:sz w:val="24"/>
          <w:szCs w:val="24"/>
        </w:rPr>
        <w:t>СС</w:t>
      </w:r>
    </w:p>
    <w:p w:rsidR="00C62B37" w:rsidRPr="00E9239F" w:rsidRDefault="00C62B37" w:rsidP="00C62B37">
      <w:pPr>
        <w:jc w:val="both"/>
        <w:rPr>
          <w:rFonts w:ascii="Arial" w:hAnsi="Arial" w:cs="Arial"/>
          <w:sz w:val="24"/>
          <w:szCs w:val="24"/>
        </w:rPr>
      </w:pPr>
    </w:p>
    <w:tbl>
      <w:tblPr>
        <w:tblW w:w="0" w:type="auto"/>
        <w:tblInd w:w="8" w:type="dxa"/>
        <w:tblLook w:val="0000"/>
      </w:tblPr>
      <w:tblGrid>
        <w:gridCol w:w="6580"/>
      </w:tblGrid>
      <w:tr w:rsidR="00C62B37" w:rsidRPr="00E9239F" w:rsidTr="0040375B">
        <w:trPr>
          <w:trHeight w:val="1080"/>
        </w:trPr>
        <w:tc>
          <w:tcPr>
            <w:tcW w:w="6580" w:type="dxa"/>
            <w:tcBorders>
              <w:top w:val="nil"/>
            </w:tcBorders>
          </w:tcPr>
          <w:p w:rsidR="00C62B37" w:rsidRPr="00E9239F" w:rsidRDefault="00C62B37" w:rsidP="0040375B">
            <w:pPr>
              <w:rPr>
                <w:rFonts w:ascii="Arial" w:hAnsi="Arial" w:cs="Arial"/>
                <w:bCs/>
                <w:sz w:val="24"/>
                <w:szCs w:val="24"/>
              </w:rPr>
            </w:pPr>
            <w:r w:rsidRPr="00E9239F">
              <w:rPr>
                <w:rFonts w:ascii="Arial" w:hAnsi="Arial" w:cs="Arial"/>
                <w:bCs/>
                <w:sz w:val="24"/>
                <w:szCs w:val="24"/>
              </w:rPr>
              <w:t>О внесении изменений и дополнений</w:t>
            </w:r>
          </w:p>
          <w:p w:rsidR="00C62B37" w:rsidRPr="00E9239F" w:rsidRDefault="00C62B37" w:rsidP="0040375B">
            <w:pPr>
              <w:rPr>
                <w:rFonts w:ascii="Arial" w:hAnsi="Arial" w:cs="Arial"/>
                <w:bCs/>
                <w:sz w:val="24"/>
                <w:szCs w:val="24"/>
              </w:rPr>
            </w:pPr>
            <w:r w:rsidRPr="00E9239F">
              <w:rPr>
                <w:rFonts w:ascii="Arial" w:hAnsi="Arial" w:cs="Arial"/>
                <w:bCs/>
                <w:sz w:val="24"/>
                <w:szCs w:val="24"/>
              </w:rPr>
              <w:t xml:space="preserve">в Устав </w:t>
            </w:r>
            <w:r>
              <w:rPr>
                <w:rFonts w:ascii="Arial" w:hAnsi="Arial" w:cs="Arial"/>
                <w:bCs/>
                <w:sz w:val="24"/>
                <w:szCs w:val="24"/>
              </w:rPr>
              <w:t xml:space="preserve">Глотовского </w:t>
            </w:r>
            <w:r w:rsidRPr="00E9239F">
              <w:rPr>
                <w:rFonts w:ascii="Arial" w:hAnsi="Arial" w:cs="Arial"/>
                <w:bCs/>
                <w:sz w:val="24"/>
                <w:szCs w:val="24"/>
              </w:rPr>
              <w:t xml:space="preserve"> сельского</w:t>
            </w:r>
          </w:p>
          <w:p w:rsidR="00C62B37" w:rsidRPr="00E9239F" w:rsidRDefault="00C62B37" w:rsidP="0040375B">
            <w:pPr>
              <w:tabs>
                <w:tab w:val="left" w:pos="697"/>
              </w:tabs>
              <w:rPr>
                <w:rFonts w:ascii="Arial" w:hAnsi="Arial" w:cs="Arial"/>
                <w:bCs/>
                <w:sz w:val="24"/>
                <w:szCs w:val="24"/>
              </w:rPr>
            </w:pPr>
            <w:r w:rsidRPr="00E9239F">
              <w:rPr>
                <w:rFonts w:ascii="Arial" w:hAnsi="Arial" w:cs="Arial"/>
                <w:bCs/>
                <w:sz w:val="24"/>
                <w:szCs w:val="24"/>
              </w:rPr>
              <w:t xml:space="preserve">поселения Знаменского района </w:t>
            </w:r>
          </w:p>
          <w:p w:rsidR="00C62B37" w:rsidRPr="00E9239F" w:rsidRDefault="00C62B37" w:rsidP="0040375B">
            <w:pPr>
              <w:rPr>
                <w:rFonts w:ascii="Arial" w:hAnsi="Arial" w:cs="Arial"/>
                <w:bCs/>
                <w:sz w:val="24"/>
                <w:szCs w:val="24"/>
              </w:rPr>
            </w:pPr>
            <w:r w:rsidRPr="00E9239F">
              <w:rPr>
                <w:rFonts w:ascii="Arial" w:hAnsi="Arial" w:cs="Arial"/>
                <w:bCs/>
                <w:sz w:val="24"/>
                <w:szCs w:val="24"/>
              </w:rPr>
              <w:t xml:space="preserve">Орловской области </w:t>
            </w:r>
          </w:p>
        </w:tc>
      </w:tr>
    </w:tbl>
    <w:p w:rsidR="00C62B37" w:rsidRPr="00E9239F" w:rsidRDefault="00C62B37" w:rsidP="00C62B37">
      <w:pPr>
        <w:rPr>
          <w:rFonts w:ascii="Arial" w:hAnsi="Arial" w:cs="Arial"/>
          <w:bCs/>
          <w:sz w:val="24"/>
          <w:szCs w:val="24"/>
        </w:rPr>
      </w:pPr>
    </w:p>
    <w:p w:rsidR="00C62B37" w:rsidRPr="00E9239F" w:rsidRDefault="00C62B37" w:rsidP="00C62B37">
      <w:pPr>
        <w:tabs>
          <w:tab w:val="left" w:pos="709"/>
        </w:tabs>
        <w:jc w:val="both"/>
        <w:rPr>
          <w:rFonts w:ascii="Arial" w:hAnsi="Arial" w:cs="Arial"/>
          <w:bCs/>
          <w:sz w:val="24"/>
          <w:szCs w:val="24"/>
        </w:rPr>
      </w:pPr>
      <w:r w:rsidRPr="00E9239F">
        <w:rPr>
          <w:rFonts w:ascii="Arial" w:hAnsi="Arial" w:cs="Arial"/>
          <w:sz w:val="24"/>
          <w:szCs w:val="24"/>
        </w:rPr>
        <w:tab/>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и в целях приведения </w:t>
      </w:r>
      <w:hyperlink r:id="rId7" w:history="1">
        <w:r w:rsidRPr="00E9239F">
          <w:rPr>
            <w:rFonts w:ascii="Arial" w:hAnsi="Arial" w:cs="Arial"/>
            <w:sz w:val="24"/>
            <w:szCs w:val="24"/>
          </w:rPr>
          <w:t>Устава</w:t>
        </w:r>
      </w:hyperlink>
      <w:r w:rsidRPr="00E9239F">
        <w:rPr>
          <w:rFonts w:ascii="Arial" w:hAnsi="Arial" w:cs="Arial"/>
          <w:sz w:val="24"/>
          <w:szCs w:val="24"/>
        </w:rPr>
        <w:t xml:space="preserve"> </w:t>
      </w:r>
      <w:r>
        <w:rPr>
          <w:rFonts w:ascii="Arial" w:hAnsi="Arial" w:cs="Arial"/>
          <w:sz w:val="24"/>
          <w:szCs w:val="24"/>
        </w:rPr>
        <w:t>Глотовского</w:t>
      </w:r>
      <w:r w:rsidRPr="00E9239F">
        <w:rPr>
          <w:rFonts w:ascii="Arial" w:hAnsi="Arial" w:cs="Arial"/>
          <w:sz w:val="24"/>
          <w:szCs w:val="24"/>
        </w:rPr>
        <w:t xml:space="preserve"> сельского поселения Знаменского района Орловской области в соответствие с действующим законодательством, </w:t>
      </w:r>
      <w:r>
        <w:rPr>
          <w:rFonts w:ascii="Arial" w:hAnsi="Arial" w:cs="Arial"/>
          <w:sz w:val="24"/>
          <w:szCs w:val="24"/>
        </w:rPr>
        <w:t>Глотовский</w:t>
      </w:r>
      <w:r w:rsidRPr="00E9239F">
        <w:rPr>
          <w:rFonts w:ascii="Arial" w:hAnsi="Arial" w:cs="Arial"/>
          <w:sz w:val="24"/>
          <w:szCs w:val="24"/>
        </w:rPr>
        <w:t xml:space="preserve"> сельский Совет народных депутатов Знаменского района Орловской области</w:t>
      </w:r>
    </w:p>
    <w:p w:rsidR="00C62B37" w:rsidRPr="00E9239F" w:rsidRDefault="00C62B37" w:rsidP="00C62B37">
      <w:pPr>
        <w:jc w:val="both"/>
        <w:rPr>
          <w:rFonts w:ascii="Arial" w:hAnsi="Arial" w:cs="Arial"/>
          <w:bCs/>
          <w:sz w:val="24"/>
          <w:szCs w:val="24"/>
        </w:rPr>
      </w:pPr>
    </w:p>
    <w:p w:rsidR="00C62B37" w:rsidRPr="00E9239F" w:rsidRDefault="00C62B37" w:rsidP="00C62B37">
      <w:pPr>
        <w:jc w:val="center"/>
        <w:rPr>
          <w:rFonts w:ascii="Arial" w:hAnsi="Arial" w:cs="Arial"/>
          <w:bCs/>
          <w:sz w:val="24"/>
          <w:szCs w:val="24"/>
        </w:rPr>
      </w:pPr>
      <w:r w:rsidRPr="00E9239F">
        <w:rPr>
          <w:rFonts w:ascii="Arial" w:hAnsi="Arial" w:cs="Arial"/>
          <w:bCs/>
          <w:sz w:val="24"/>
          <w:szCs w:val="24"/>
        </w:rPr>
        <w:t>Р Е Ш И Л:</w:t>
      </w:r>
    </w:p>
    <w:p w:rsidR="00C62B37" w:rsidRPr="00E9239F" w:rsidRDefault="00C62B37" w:rsidP="00C62B37">
      <w:pPr>
        <w:jc w:val="center"/>
        <w:rPr>
          <w:rFonts w:ascii="Arial" w:hAnsi="Arial" w:cs="Arial"/>
          <w:bCs/>
          <w:sz w:val="24"/>
          <w:szCs w:val="24"/>
        </w:rPr>
      </w:pPr>
    </w:p>
    <w:p w:rsidR="00C62B37" w:rsidRPr="00E9239F" w:rsidRDefault="00C62B37" w:rsidP="00C62B37">
      <w:pPr>
        <w:tabs>
          <w:tab w:val="left" w:pos="709"/>
        </w:tabs>
        <w:jc w:val="both"/>
        <w:rPr>
          <w:rFonts w:ascii="Arial" w:hAnsi="Arial" w:cs="Arial"/>
          <w:sz w:val="24"/>
          <w:szCs w:val="24"/>
          <w:lang w:eastAsia="ar-SA"/>
        </w:rPr>
      </w:pPr>
      <w:r w:rsidRPr="00E9239F">
        <w:rPr>
          <w:rFonts w:ascii="Arial" w:hAnsi="Arial" w:cs="Arial"/>
          <w:bCs/>
          <w:sz w:val="24"/>
          <w:szCs w:val="24"/>
        </w:rPr>
        <w:tab/>
        <w:t xml:space="preserve">1. </w:t>
      </w:r>
      <w:r>
        <w:rPr>
          <w:rFonts w:ascii="Arial" w:hAnsi="Arial" w:cs="Arial"/>
          <w:sz w:val="24"/>
          <w:szCs w:val="24"/>
          <w:lang w:eastAsia="ar-SA"/>
        </w:rPr>
        <w:t>Внести в Устав Глотовского</w:t>
      </w:r>
      <w:r w:rsidRPr="00E9239F">
        <w:rPr>
          <w:rFonts w:ascii="Arial" w:hAnsi="Arial" w:cs="Arial"/>
          <w:sz w:val="24"/>
          <w:szCs w:val="24"/>
          <w:lang w:eastAsia="ar-SA"/>
        </w:rPr>
        <w:t xml:space="preserve"> сельского поселения Знаменского района Орловс</w:t>
      </w:r>
      <w:r>
        <w:rPr>
          <w:rFonts w:ascii="Arial" w:hAnsi="Arial" w:cs="Arial"/>
          <w:sz w:val="24"/>
          <w:szCs w:val="24"/>
          <w:lang w:eastAsia="ar-SA"/>
        </w:rPr>
        <w:t xml:space="preserve">кой области, принятый Глотовским </w:t>
      </w:r>
      <w:r w:rsidRPr="00E9239F">
        <w:rPr>
          <w:rFonts w:ascii="Arial" w:hAnsi="Arial" w:cs="Arial"/>
          <w:sz w:val="24"/>
          <w:szCs w:val="24"/>
          <w:lang w:eastAsia="ar-SA"/>
        </w:rPr>
        <w:t xml:space="preserve"> сельским Советом народных депутатов Знаменского района Орловской области решением </w:t>
      </w:r>
      <w:r>
        <w:rPr>
          <w:rFonts w:ascii="Arial" w:hAnsi="Arial" w:cs="Arial"/>
          <w:sz w:val="24"/>
          <w:szCs w:val="24"/>
          <w:lang w:eastAsia="ar-SA"/>
        </w:rPr>
        <w:t>от 16</w:t>
      </w:r>
      <w:r w:rsidRPr="00E9239F">
        <w:rPr>
          <w:rFonts w:ascii="Arial" w:hAnsi="Arial" w:cs="Arial"/>
          <w:sz w:val="24"/>
          <w:szCs w:val="24"/>
          <w:lang w:eastAsia="ar-SA"/>
        </w:rPr>
        <w:t xml:space="preserve"> июня 2005 года </w:t>
      </w:r>
      <w:r>
        <w:rPr>
          <w:rFonts w:ascii="Arial" w:hAnsi="Arial" w:cs="Arial"/>
          <w:sz w:val="24"/>
          <w:szCs w:val="24"/>
          <w:lang w:eastAsia="ar-SA"/>
        </w:rPr>
        <w:t>№ 25</w:t>
      </w:r>
      <w:r w:rsidRPr="00E9239F">
        <w:rPr>
          <w:rFonts w:ascii="Arial" w:hAnsi="Arial" w:cs="Arial"/>
          <w:sz w:val="24"/>
          <w:szCs w:val="24"/>
          <w:lang w:eastAsia="ar-SA"/>
        </w:rPr>
        <w:t>-С, (в послед</w:t>
      </w:r>
      <w:r>
        <w:rPr>
          <w:rFonts w:ascii="Arial" w:hAnsi="Arial" w:cs="Arial"/>
          <w:sz w:val="24"/>
          <w:szCs w:val="24"/>
          <w:lang w:eastAsia="ar-SA"/>
        </w:rPr>
        <w:t xml:space="preserve">ней редакции решения Глотовского </w:t>
      </w:r>
      <w:r w:rsidRPr="00E9239F">
        <w:rPr>
          <w:rFonts w:ascii="Arial" w:hAnsi="Arial" w:cs="Arial"/>
          <w:sz w:val="24"/>
          <w:szCs w:val="24"/>
          <w:lang w:eastAsia="ar-SA"/>
        </w:rPr>
        <w:t xml:space="preserve"> сельского Совета народных депутатов Знаменского района Орловской области  от </w:t>
      </w:r>
      <w:r>
        <w:rPr>
          <w:rFonts w:ascii="Arial" w:hAnsi="Arial" w:cs="Arial"/>
          <w:sz w:val="24"/>
          <w:szCs w:val="24"/>
          <w:lang w:eastAsia="ar-SA"/>
        </w:rPr>
        <w:t>15.12.2021</w:t>
      </w:r>
      <w:r w:rsidRPr="00E9239F">
        <w:rPr>
          <w:rFonts w:ascii="Arial" w:hAnsi="Arial" w:cs="Arial"/>
          <w:sz w:val="24"/>
          <w:szCs w:val="24"/>
          <w:lang w:eastAsia="ar-SA"/>
        </w:rPr>
        <w:t xml:space="preserve"> года № </w:t>
      </w:r>
      <w:r>
        <w:rPr>
          <w:rFonts w:ascii="Arial" w:hAnsi="Arial" w:cs="Arial"/>
          <w:sz w:val="24"/>
          <w:szCs w:val="24"/>
          <w:lang w:eastAsia="ar-SA"/>
        </w:rPr>
        <w:t>7-5</w:t>
      </w:r>
      <w:r w:rsidRPr="00E9239F">
        <w:rPr>
          <w:rFonts w:ascii="Arial" w:hAnsi="Arial" w:cs="Arial"/>
          <w:sz w:val="24"/>
          <w:szCs w:val="24"/>
          <w:lang w:eastAsia="ar-SA"/>
        </w:rPr>
        <w:t>-СС), следующие изменения и дополнения:</w:t>
      </w:r>
    </w:p>
    <w:p w:rsidR="00C62B37" w:rsidRPr="00855B7B" w:rsidRDefault="00C62B37" w:rsidP="00C62B37">
      <w:pPr>
        <w:pStyle w:val="ConsPlusNormal"/>
        <w:ind w:firstLine="709"/>
        <w:jc w:val="both"/>
        <w:rPr>
          <w:sz w:val="24"/>
          <w:szCs w:val="24"/>
        </w:rPr>
      </w:pPr>
      <w:r w:rsidRPr="00E9239F">
        <w:rPr>
          <w:b/>
          <w:sz w:val="24"/>
          <w:szCs w:val="24"/>
        </w:rPr>
        <w:t>1)  пункт 9 статьи 5 изложить в следующей редакции:</w:t>
      </w:r>
    </w:p>
    <w:p w:rsidR="00C62B37" w:rsidRPr="00E9239F" w:rsidRDefault="00C62B37" w:rsidP="00C62B37">
      <w:pPr>
        <w:pStyle w:val="a3"/>
        <w:tabs>
          <w:tab w:val="left" w:pos="709"/>
        </w:tabs>
        <w:autoSpaceDE w:val="0"/>
        <w:autoSpaceDN w:val="0"/>
        <w:adjustRightInd w:val="0"/>
        <w:ind w:left="0" w:firstLine="709"/>
        <w:jc w:val="both"/>
        <w:rPr>
          <w:rFonts w:ascii="Arial" w:hAnsi="Arial" w:cs="Arial"/>
          <w:sz w:val="24"/>
          <w:szCs w:val="24"/>
        </w:rPr>
      </w:pPr>
      <w:r w:rsidRPr="00E9239F">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2B37" w:rsidRPr="00E9239F" w:rsidRDefault="00C62B37" w:rsidP="00C62B37">
      <w:pPr>
        <w:pStyle w:val="ConsPlusNormal"/>
        <w:ind w:firstLine="709"/>
        <w:jc w:val="both"/>
        <w:rPr>
          <w:b/>
          <w:sz w:val="24"/>
          <w:szCs w:val="24"/>
        </w:rPr>
      </w:pPr>
      <w:r w:rsidRPr="00E9239F">
        <w:rPr>
          <w:b/>
          <w:sz w:val="24"/>
          <w:szCs w:val="24"/>
        </w:rPr>
        <w:t>3) статью 5 дополнить пунктом 14 следующего содержания:</w:t>
      </w:r>
    </w:p>
    <w:p w:rsidR="00C62B37" w:rsidRPr="00E9239F" w:rsidRDefault="00C62B37" w:rsidP="00C62B37">
      <w:pPr>
        <w:autoSpaceDE w:val="0"/>
        <w:autoSpaceDN w:val="0"/>
        <w:adjustRightInd w:val="0"/>
        <w:ind w:firstLine="709"/>
        <w:jc w:val="both"/>
        <w:rPr>
          <w:rFonts w:ascii="Arial" w:hAnsi="Arial" w:cs="Arial"/>
          <w:bCs/>
          <w:sz w:val="24"/>
          <w:szCs w:val="24"/>
        </w:rPr>
      </w:pPr>
      <w:r w:rsidRPr="00E9239F">
        <w:rPr>
          <w:rFonts w:ascii="Arial" w:hAnsi="Arial" w:cs="Arial"/>
          <w:sz w:val="24"/>
          <w:szCs w:val="24"/>
        </w:rPr>
        <w:t xml:space="preserve">«14) принятие в соответствии с гражданским </w:t>
      </w:r>
      <w:hyperlink r:id="rId8" w:history="1">
        <w:r w:rsidRPr="00E9239F">
          <w:rPr>
            <w:rFonts w:ascii="Arial" w:hAnsi="Arial" w:cs="Arial"/>
            <w:sz w:val="24"/>
            <w:szCs w:val="24"/>
          </w:rPr>
          <w:t>законодательством</w:t>
        </w:r>
      </w:hyperlink>
      <w:r w:rsidRPr="00E9239F">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b/>
          <w:sz w:val="24"/>
          <w:szCs w:val="24"/>
        </w:rPr>
        <w:t>4) статью 6 дополнить пунктом 17 следующего содержания:</w:t>
      </w:r>
    </w:p>
    <w:p w:rsidR="00C62B37" w:rsidRPr="00E9239F" w:rsidRDefault="00C62B37" w:rsidP="00C62B37">
      <w:pPr>
        <w:ind w:firstLine="709"/>
        <w:jc w:val="both"/>
        <w:rPr>
          <w:rFonts w:ascii="Arial" w:hAnsi="Arial" w:cs="Arial"/>
          <w:b/>
          <w:sz w:val="24"/>
          <w:szCs w:val="24"/>
        </w:rPr>
      </w:pPr>
      <w:r w:rsidRPr="00E9239F">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B37" w:rsidRPr="00E9239F" w:rsidRDefault="00C62B37" w:rsidP="00C62B37">
      <w:pPr>
        <w:ind w:firstLine="709"/>
        <w:rPr>
          <w:rFonts w:ascii="Arial" w:hAnsi="Arial" w:cs="Arial"/>
          <w:b/>
          <w:sz w:val="24"/>
          <w:szCs w:val="24"/>
        </w:rPr>
      </w:pPr>
      <w:r w:rsidRPr="00E9239F">
        <w:rPr>
          <w:rFonts w:ascii="Arial" w:hAnsi="Arial" w:cs="Arial"/>
          <w:b/>
          <w:sz w:val="24"/>
          <w:szCs w:val="24"/>
        </w:rPr>
        <w:t>5</w:t>
      </w:r>
      <w:r>
        <w:rPr>
          <w:rFonts w:ascii="Arial" w:hAnsi="Arial" w:cs="Arial"/>
          <w:b/>
          <w:sz w:val="24"/>
          <w:szCs w:val="24"/>
        </w:rPr>
        <w:t>) статью 7 дополнить пунктом 4.2</w:t>
      </w:r>
      <w:r w:rsidRPr="00E9239F">
        <w:rPr>
          <w:rFonts w:ascii="Arial" w:hAnsi="Arial" w:cs="Arial"/>
          <w:b/>
          <w:sz w:val="24"/>
          <w:szCs w:val="24"/>
        </w:rPr>
        <w:t xml:space="preserve"> следующего содержания:</w:t>
      </w:r>
    </w:p>
    <w:p w:rsidR="00C62B37" w:rsidRPr="00E9239F" w:rsidRDefault="00C62B37" w:rsidP="00C62B37">
      <w:pPr>
        <w:ind w:firstLine="709"/>
        <w:rPr>
          <w:rFonts w:ascii="Arial" w:hAnsi="Arial" w:cs="Arial"/>
          <w:sz w:val="24"/>
          <w:szCs w:val="24"/>
        </w:rPr>
      </w:pPr>
      <w:r w:rsidRPr="00E9239F">
        <w:rPr>
          <w:rFonts w:ascii="Arial" w:hAnsi="Arial" w:cs="Arial"/>
          <w:sz w:val="24"/>
          <w:szCs w:val="24"/>
        </w:rPr>
        <w:t xml:space="preserve">  «4.2) инициативные проекты;»;</w:t>
      </w:r>
    </w:p>
    <w:p w:rsidR="00C62B37" w:rsidRPr="00E9239F" w:rsidRDefault="00C62B37" w:rsidP="00C62B37">
      <w:pPr>
        <w:shd w:val="clear" w:color="auto" w:fill="FFFFFF" w:themeFill="background1"/>
        <w:autoSpaceDE w:val="0"/>
        <w:autoSpaceDN w:val="0"/>
        <w:adjustRightInd w:val="0"/>
        <w:ind w:firstLine="709"/>
        <w:jc w:val="both"/>
        <w:rPr>
          <w:rFonts w:ascii="Arial" w:hAnsi="Arial" w:cs="Arial"/>
          <w:sz w:val="24"/>
          <w:szCs w:val="24"/>
        </w:rPr>
      </w:pPr>
      <w:r w:rsidRPr="00E9239F">
        <w:rPr>
          <w:rFonts w:ascii="Arial" w:hAnsi="Arial" w:cs="Arial"/>
          <w:b/>
          <w:sz w:val="24"/>
          <w:szCs w:val="24"/>
        </w:rPr>
        <w:lastRenderedPageBreak/>
        <w:t>6) дополнить Устав статьей 12.1 следующего содержания:</w:t>
      </w:r>
    </w:p>
    <w:p w:rsidR="00C62B37" w:rsidRPr="00E9239F" w:rsidRDefault="00C62B37" w:rsidP="00C62B37">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«Статья 12.1 Инициативные проекты</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w:t>
      </w:r>
      <w:r>
        <w:rPr>
          <w:rFonts w:ascii="Arial" w:hAnsi="Arial" w:cs="Arial"/>
          <w:sz w:val="24"/>
          <w:szCs w:val="24"/>
        </w:rPr>
        <w:t>ший по сельскому населенному пункту</w:t>
      </w:r>
      <w:r w:rsidRPr="00E9239F">
        <w:rPr>
          <w:rFonts w:ascii="Arial" w:hAnsi="Arial" w:cs="Arial"/>
          <w:sz w:val="24"/>
          <w:szCs w:val="24"/>
        </w:rPr>
        <w:t xml:space="preserve">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3. Инициативный проект должен содержать следующие сведения: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2) обоснование предложений по решению указанной проблемы;</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3) описание ожидаемого результата (ожидаемых результатов) реализации инициативного проекта;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4) предварительный расчет необходимых расходов на реализацию инициативного проекта;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5) планируемые сроки реализации инициативного проекта;</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9) иные сведения, предусмотренные нормативным правовым актом сельского Совета народных депутатов.</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одной конференции граждан.</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lastRenderedPageBreak/>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5. Информация о внесении инициативного проекта в местную администрацию  подлежит опубликованию</w:t>
      </w:r>
      <w:r>
        <w:rPr>
          <w:rFonts w:ascii="Arial" w:hAnsi="Arial" w:cs="Arial"/>
          <w:sz w:val="24"/>
          <w:szCs w:val="24"/>
        </w:rPr>
        <w:t xml:space="preserve"> </w:t>
      </w:r>
      <w:r w:rsidRPr="00E9239F">
        <w:rPr>
          <w:rFonts w:ascii="Arial" w:hAnsi="Arial" w:cs="Arial"/>
          <w:sz w:val="24"/>
          <w:szCs w:val="24"/>
        </w:rPr>
        <w:t>(обнародованию)  в районной газете «Земля родная»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bookmarkStart w:id="0" w:name="_GoBack"/>
      <w:bookmarkEnd w:id="0"/>
      <w:r w:rsidRPr="00E9239F">
        <w:rPr>
          <w:rFonts w:ascii="Arial" w:hAnsi="Arial" w:cs="Arial"/>
          <w:sz w:val="24"/>
          <w:szCs w:val="24"/>
        </w:rPr>
        <w:t>,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Знаменского района Орловской области, в состав которого входит данное поселение. В сельском населенном пункте указанная информация может доводиться до сведения гражданам старшим по сельскому населенному пункту.</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 несоблюдение установленного порядка внесения инициативного проекта и его рассмотрения;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 </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lastRenderedPageBreak/>
        <w:t>5) наличие возможности решения описанной в инициативном проекте проблемы более эффективным способом;</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6) признание инициативного проекта не прошедшим конкурсный отбор.</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которой определяется  нормативным правовым актом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органам (комиссией) инициативных проектов и изложения своих позиций по ним.</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районной газете «Земля родная»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в районной газете «Земля родная»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w:t>
      </w:r>
      <w:r w:rsidRPr="00E9239F">
        <w:rPr>
          <w:rFonts w:ascii="Arial" w:hAnsi="Arial" w:cs="Arial"/>
          <w:sz w:val="24"/>
          <w:szCs w:val="24"/>
        </w:rPr>
        <w:lastRenderedPageBreak/>
        <w:t>информацию в информационно-телекоммуникационной сети «Интернет», указанная информация размещается на официальном сайте Знаменского района Орловской области,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C62B37" w:rsidRPr="00E9239F" w:rsidRDefault="00C62B37" w:rsidP="00C62B37">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7) в статье 13:</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9" w:history="1">
        <w:r w:rsidRPr="00E9239F">
          <w:rPr>
            <w:rFonts w:ascii="Arial" w:hAnsi="Arial" w:cs="Arial"/>
            <w:sz w:val="24"/>
            <w:szCs w:val="24"/>
          </w:rPr>
          <w:t>часть</w:t>
        </w:r>
      </w:hyperlink>
      <w:r w:rsidRPr="00E9239F">
        <w:rPr>
          <w:rFonts w:ascii="Arial" w:hAnsi="Arial" w:cs="Arial"/>
          <w:sz w:val="24"/>
          <w:szCs w:val="24"/>
        </w:rPr>
        <w:t xml:space="preserve"> 6 дополнить пунктом 7 следующего содержания: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«7) обсуждение инициативного проекта и принятие решения по вопросу о его одобрении.»;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статью 13 Устава </w:t>
      </w:r>
      <w:hyperlink r:id="rId10" w:history="1">
        <w:r w:rsidRPr="00E9239F">
          <w:rPr>
            <w:rFonts w:ascii="Arial" w:hAnsi="Arial" w:cs="Arial"/>
            <w:sz w:val="24"/>
            <w:szCs w:val="24"/>
          </w:rPr>
          <w:t>дополнить</w:t>
        </w:r>
      </w:hyperlink>
      <w:r w:rsidRPr="00E9239F">
        <w:rPr>
          <w:rFonts w:ascii="Arial" w:hAnsi="Arial" w:cs="Arial"/>
          <w:sz w:val="24"/>
          <w:szCs w:val="24"/>
        </w:rPr>
        <w:t xml:space="preserve"> частью 7.1 следующего содержания: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C62B37" w:rsidRPr="00E9239F" w:rsidRDefault="00C62B37" w:rsidP="00C62B37">
      <w:pPr>
        <w:ind w:firstLine="709"/>
        <w:rPr>
          <w:rFonts w:ascii="Arial" w:hAnsi="Arial" w:cs="Arial"/>
          <w:b/>
          <w:sz w:val="24"/>
          <w:szCs w:val="24"/>
        </w:rPr>
      </w:pPr>
      <w:r w:rsidRPr="00E9239F">
        <w:rPr>
          <w:rFonts w:ascii="Arial" w:hAnsi="Arial" w:cs="Arial"/>
          <w:b/>
          <w:sz w:val="24"/>
          <w:szCs w:val="24"/>
        </w:rPr>
        <w:t>8) дополнить статьей 13.1 в следующей реакции:</w:t>
      </w:r>
    </w:p>
    <w:p w:rsidR="00C62B37" w:rsidRPr="00E9239F" w:rsidRDefault="00C62B37" w:rsidP="00C62B37">
      <w:pPr>
        <w:ind w:firstLine="709"/>
        <w:rPr>
          <w:rFonts w:ascii="Arial" w:hAnsi="Arial" w:cs="Arial"/>
          <w:b/>
          <w:sz w:val="24"/>
          <w:szCs w:val="24"/>
        </w:rPr>
      </w:pPr>
      <w:r w:rsidRPr="00E9239F">
        <w:rPr>
          <w:rFonts w:ascii="Arial" w:hAnsi="Arial" w:cs="Arial"/>
          <w:b/>
          <w:sz w:val="24"/>
          <w:szCs w:val="24"/>
        </w:rPr>
        <w:t>«Статья 13.1. Старший по сельскому населенному пункту</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2. Старший по сельскому населенному пункту назначается представительным органам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3. Старший по</w:t>
      </w:r>
      <w:r>
        <w:rPr>
          <w:rFonts w:ascii="Arial" w:hAnsi="Arial" w:cs="Arial"/>
          <w:sz w:val="24"/>
          <w:szCs w:val="24"/>
        </w:rPr>
        <w:t xml:space="preserve">  сельскому</w:t>
      </w:r>
      <w:r w:rsidRPr="00E9239F">
        <w:rPr>
          <w:rFonts w:ascii="Arial" w:hAnsi="Arial" w:cs="Arial"/>
          <w:sz w:val="24"/>
          <w:szCs w:val="24"/>
        </w:rPr>
        <w:t xml:space="preserve">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4.Старшим по сельскому населенному пункту не может быть назначено лицо:</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2) признанное судом недееспособным или ограниченно дееспособным;</w:t>
      </w:r>
    </w:p>
    <w:p w:rsidR="00C62B37" w:rsidRPr="00E9239F" w:rsidRDefault="00C62B37" w:rsidP="00C62B37">
      <w:pPr>
        <w:tabs>
          <w:tab w:val="left" w:pos="709"/>
        </w:tabs>
        <w:ind w:firstLine="709"/>
        <w:jc w:val="both"/>
        <w:rPr>
          <w:rFonts w:ascii="Arial" w:hAnsi="Arial" w:cs="Arial"/>
          <w:sz w:val="24"/>
          <w:szCs w:val="24"/>
        </w:rPr>
      </w:pPr>
      <w:r w:rsidRPr="00E9239F">
        <w:rPr>
          <w:rFonts w:ascii="Arial" w:hAnsi="Arial" w:cs="Arial"/>
          <w:sz w:val="24"/>
          <w:szCs w:val="24"/>
        </w:rPr>
        <w:t>3) имеющее  непогашенную или неснятую судимость.</w:t>
      </w:r>
    </w:p>
    <w:p w:rsidR="00C62B37" w:rsidRPr="00E9239F" w:rsidRDefault="00C62B37" w:rsidP="00C62B37">
      <w:pPr>
        <w:tabs>
          <w:tab w:val="left" w:pos="709"/>
          <w:tab w:val="left" w:pos="851"/>
        </w:tabs>
        <w:ind w:firstLine="709"/>
        <w:jc w:val="both"/>
        <w:rPr>
          <w:rFonts w:ascii="Arial" w:hAnsi="Arial" w:cs="Arial"/>
          <w:sz w:val="24"/>
          <w:szCs w:val="24"/>
        </w:rPr>
      </w:pPr>
      <w:r w:rsidRPr="00E9239F">
        <w:rPr>
          <w:rFonts w:ascii="Arial" w:hAnsi="Arial" w:cs="Arial"/>
          <w:sz w:val="24"/>
          <w:szCs w:val="24"/>
        </w:rPr>
        <w:t>5. Срок полномочий старшего по сельскому населенному пункту составляет 5 лет.</w:t>
      </w:r>
    </w:p>
    <w:p w:rsidR="00C62B37" w:rsidRPr="00E9239F" w:rsidRDefault="00C62B37" w:rsidP="00C62B37">
      <w:pPr>
        <w:tabs>
          <w:tab w:val="left" w:pos="709"/>
        </w:tabs>
        <w:ind w:firstLine="709"/>
        <w:jc w:val="both"/>
        <w:rPr>
          <w:rFonts w:ascii="Arial" w:hAnsi="Arial" w:cs="Arial"/>
          <w:sz w:val="24"/>
          <w:szCs w:val="24"/>
        </w:rPr>
      </w:pPr>
      <w:r w:rsidRPr="00E9239F">
        <w:rPr>
          <w:rFonts w:ascii="Arial" w:hAnsi="Arial" w:cs="Arial"/>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предоставлению схода граждан сельского населенного пункта, а также в следующих случаях:</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1) смерти;</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2) отставки по собственному желанию;</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 xml:space="preserve">3) признание судом недееспособным или ограниченно дееспособным;  </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4) признание судом безвестно отсутствующим или  объявление умершим;</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5) вступления в отношении его в законною силу обвинительного приговора суда;</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6) выезд</w:t>
      </w:r>
      <w:r>
        <w:rPr>
          <w:rFonts w:ascii="Arial" w:hAnsi="Arial" w:cs="Arial"/>
          <w:sz w:val="24"/>
          <w:szCs w:val="24"/>
        </w:rPr>
        <w:t xml:space="preserve">а за </w:t>
      </w:r>
      <w:r w:rsidRPr="00E9239F">
        <w:rPr>
          <w:rFonts w:ascii="Arial" w:hAnsi="Arial" w:cs="Arial"/>
          <w:sz w:val="24"/>
          <w:szCs w:val="24"/>
        </w:rPr>
        <w:t xml:space="preserve"> пределы Российской    Федерации   на  постоянное место жительства;</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E9239F">
        <w:rPr>
          <w:rFonts w:ascii="Arial" w:hAnsi="Arial" w:cs="Arial"/>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 xml:space="preserve"> 6. Старший по сельскому населенному пункту для решения возложенных на него задач.</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обращение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 чрезвычайных ситуаций.</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62B37" w:rsidRPr="00E9239F" w:rsidRDefault="00C62B37" w:rsidP="00C62B37">
      <w:pPr>
        <w:tabs>
          <w:tab w:val="left" w:pos="709"/>
        </w:tabs>
        <w:ind w:firstLine="709"/>
        <w:jc w:val="both"/>
        <w:rPr>
          <w:rFonts w:ascii="Arial" w:hAnsi="Arial" w:cs="Arial"/>
          <w:sz w:val="24"/>
          <w:szCs w:val="24"/>
        </w:rPr>
      </w:pPr>
      <w:r w:rsidRPr="00E9239F">
        <w:rPr>
          <w:rFonts w:ascii="Arial" w:hAnsi="Arial" w:cs="Arial"/>
          <w:sz w:val="24"/>
          <w:szCs w:val="24"/>
        </w:rPr>
        <w:lastRenderedPageBreak/>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компенсируется за счет средств </w:t>
      </w:r>
      <w:r>
        <w:rPr>
          <w:rFonts w:ascii="Arial" w:hAnsi="Arial" w:cs="Arial"/>
          <w:sz w:val="24"/>
          <w:szCs w:val="24"/>
        </w:rPr>
        <w:t xml:space="preserve">местного </w:t>
      </w:r>
      <w:r w:rsidRPr="00E9239F">
        <w:rPr>
          <w:rFonts w:ascii="Arial" w:hAnsi="Arial" w:cs="Arial"/>
          <w:sz w:val="24"/>
          <w:szCs w:val="24"/>
        </w:rPr>
        <w:t>бюджета в случаях и порядке, установленных  нормативным правовым актом сельского Совета народных депутатов.</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 xml:space="preserve"> Количество сроков, в течение которых одно и тоже лицо может осуществлять полномочия старшего  по сельскому населенному пункту, не ограничивается.»;</w:t>
      </w:r>
    </w:p>
    <w:p w:rsidR="00C62B37" w:rsidRPr="00E9239F" w:rsidRDefault="00C62B37" w:rsidP="00C62B37">
      <w:pPr>
        <w:ind w:firstLine="709"/>
        <w:jc w:val="both"/>
        <w:rPr>
          <w:rFonts w:ascii="Arial" w:hAnsi="Arial" w:cs="Arial"/>
          <w:b/>
          <w:sz w:val="24"/>
          <w:szCs w:val="24"/>
        </w:rPr>
      </w:pPr>
      <w:r w:rsidRPr="00E9239F">
        <w:rPr>
          <w:rFonts w:ascii="Arial" w:hAnsi="Arial" w:cs="Arial"/>
          <w:b/>
          <w:sz w:val="24"/>
          <w:szCs w:val="24"/>
        </w:rPr>
        <w:t>9) часть 5 статьи 14 изложить в следующей редакции:</w:t>
      </w:r>
    </w:p>
    <w:p w:rsidR="00C62B37" w:rsidRPr="00E9239F" w:rsidRDefault="00C62B37" w:rsidP="00C62B37">
      <w:pPr>
        <w:pStyle w:val="ConsPlusNormal"/>
        <w:ind w:firstLine="709"/>
        <w:jc w:val="both"/>
        <w:rPr>
          <w:sz w:val="24"/>
          <w:szCs w:val="24"/>
        </w:rPr>
      </w:pPr>
      <w:r w:rsidRPr="00E9239F">
        <w:rPr>
          <w:sz w:val="24"/>
          <w:szCs w:val="24"/>
        </w:rPr>
        <w:t>«5. 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2B37" w:rsidRPr="00E9239F" w:rsidRDefault="00C62B37" w:rsidP="00C62B37">
      <w:pPr>
        <w:pStyle w:val="ConsPlusNormal"/>
        <w:ind w:firstLine="540"/>
        <w:jc w:val="both"/>
        <w:rPr>
          <w:sz w:val="24"/>
          <w:szCs w:val="24"/>
        </w:rPr>
      </w:pPr>
      <w:r w:rsidRPr="00E9239F">
        <w:rPr>
          <w:sz w:val="24"/>
          <w:szCs w:val="24"/>
        </w:rPr>
        <w:t xml:space="preserve">Решениями сельского Совета народных депутатов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Pr="00E9239F">
          <w:rPr>
            <w:sz w:val="24"/>
            <w:szCs w:val="24"/>
          </w:rPr>
          <w:t>абзаце первом</w:t>
        </w:r>
      </w:hyperlink>
      <w:r w:rsidRPr="00E9239F">
        <w:rPr>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1" w:history="1">
        <w:r w:rsidRPr="00E9239F">
          <w:rPr>
            <w:sz w:val="24"/>
            <w:szCs w:val="24"/>
          </w:rPr>
          <w:t>порядок</w:t>
        </w:r>
      </w:hyperlink>
      <w:r w:rsidRPr="00E9239F">
        <w:rPr>
          <w:sz w:val="24"/>
          <w:szCs w:val="24"/>
        </w:rPr>
        <w:t xml:space="preserve"> использования которой для целей настоящей статьи устанавливается Правительством Российской Федерации.»;</w:t>
      </w:r>
    </w:p>
    <w:p w:rsidR="00C62B37" w:rsidRPr="00E9239F" w:rsidRDefault="00C62B37" w:rsidP="00C62B37">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 xml:space="preserve">10) в </w:t>
      </w:r>
      <w:hyperlink r:id="rId12" w:history="1">
        <w:r w:rsidRPr="00E9239F">
          <w:rPr>
            <w:rFonts w:ascii="Arial" w:hAnsi="Arial" w:cs="Arial"/>
            <w:b/>
            <w:sz w:val="24"/>
            <w:szCs w:val="24"/>
          </w:rPr>
          <w:t>статье 1</w:t>
        </w:r>
      </w:hyperlink>
      <w:r w:rsidRPr="00E9239F">
        <w:rPr>
          <w:rFonts w:ascii="Arial" w:hAnsi="Arial" w:cs="Arial"/>
          <w:b/>
          <w:sz w:val="24"/>
          <w:szCs w:val="24"/>
        </w:rPr>
        <w:t>5:</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13" w:history="1">
        <w:r w:rsidRPr="00E9239F">
          <w:rPr>
            <w:rFonts w:ascii="Arial" w:hAnsi="Arial" w:cs="Arial"/>
            <w:sz w:val="24"/>
            <w:szCs w:val="24"/>
          </w:rPr>
          <w:t>часть 1</w:t>
        </w:r>
      </w:hyperlink>
      <w:r w:rsidRPr="00E9239F">
        <w:rPr>
          <w:rFonts w:ascii="Arial" w:hAnsi="Arial" w:cs="Arial"/>
          <w:sz w:val="24"/>
          <w:szCs w:val="24"/>
        </w:rPr>
        <w:t xml:space="preserve"> изложить в следующей редакции:</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w:t>
      </w:r>
      <w:hyperlink r:id="rId14" w:history="1">
        <w:r w:rsidRPr="00E9239F">
          <w:rPr>
            <w:rFonts w:ascii="Arial" w:hAnsi="Arial" w:cs="Arial"/>
            <w:sz w:val="24"/>
            <w:szCs w:val="24"/>
          </w:rPr>
          <w:t>часть 2</w:t>
        </w:r>
      </w:hyperlink>
      <w:r w:rsidRPr="00E9239F">
        <w:rPr>
          <w:rFonts w:ascii="Arial" w:hAnsi="Arial" w:cs="Arial"/>
          <w:sz w:val="24"/>
          <w:szCs w:val="24"/>
        </w:rPr>
        <w:t xml:space="preserve"> дополнить абзацем семь следующего содержания: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C62B37" w:rsidRPr="00E9239F" w:rsidRDefault="00C62B37" w:rsidP="00C62B37">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 xml:space="preserve">11) в </w:t>
      </w:r>
      <w:hyperlink r:id="rId15" w:history="1">
        <w:r w:rsidRPr="00E9239F">
          <w:rPr>
            <w:rFonts w:ascii="Arial" w:hAnsi="Arial" w:cs="Arial"/>
            <w:b/>
            <w:sz w:val="24"/>
            <w:szCs w:val="24"/>
          </w:rPr>
          <w:t>статье 16</w:t>
        </w:r>
      </w:hyperlink>
      <w:r w:rsidRPr="00E9239F">
        <w:rPr>
          <w:rFonts w:ascii="Arial" w:hAnsi="Arial" w:cs="Arial"/>
          <w:b/>
          <w:sz w:val="24"/>
          <w:szCs w:val="24"/>
        </w:rPr>
        <w:t>:</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а) </w:t>
      </w:r>
      <w:hyperlink r:id="rId16" w:history="1">
        <w:r w:rsidRPr="00E9239F">
          <w:rPr>
            <w:rFonts w:ascii="Arial" w:hAnsi="Arial" w:cs="Arial"/>
            <w:sz w:val="24"/>
            <w:szCs w:val="24"/>
          </w:rPr>
          <w:t>часть 2</w:t>
        </w:r>
      </w:hyperlink>
      <w:r w:rsidRPr="00E9239F">
        <w:rPr>
          <w:rFonts w:ascii="Arial" w:hAnsi="Arial" w:cs="Arial"/>
          <w:sz w:val="24"/>
          <w:szCs w:val="24"/>
        </w:rPr>
        <w:t xml:space="preserve"> дополнить предложением следующего содержания: </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lastRenderedPageBreak/>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 xml:space="preserve">б) </w:t>
      </w:r>
      <w:hyperlink r:id="rId17" w:history="1">
        <w:r w:rsidRPr="00E9239F">
          <w:rPr>
            <w:rFonts w:ascii="Arial" w:hAnsi="Arial" w:cs="Arial"/>
            <w:sz w:val="24"/>
            <w:szCs w:val="24"/>
          </w:rPr>
          <w:t>часть 3</w:t>
        </w:r>
      </w:hyperlink>
      <w:r w:rsidRPr="00E9239F">
        <w:rPr>
          <w:rFonts w:ascii="Arial" w:hAnsi="Arial" w:cs="Arial"/>
          <w:sz w:val="24"/>
          <w:szCs w:val="24"/>
        </w:rPr>
        <w:t xml:space="preserve"> дополнить пунктом 3 следующего содержания:</w:t>
      </w:r>
    </w:p>
    <w:p w:rsidR="00C62B37" w:rsidRPr="00E9239F" w:rsidRDefault="00C62B37" w:rsidP="00C62B37">
      <w:pPr>
        <w:autoSpaceDE w:val="0"/>
        <w:autoSpaceDN w:val="0"/>
        <w:adjustRightInd w:val="0"/>
        <w:ind w:firstLine="709"/>
        <w:jc w:val="both"/>
        <w:rPr>
          <w:rFonts w:ascii="Arial" w:hAnsi="Arial" w:cs="Arial"/>
          <w:sz w:val="24"/>
          <w:szCs w:val="24"/>
        </w:rPr>
      </w:pPr>
      <w:r w:rsidRPr="00E9239F">
        <w:rPr>
          <w:rFonts w:ascii="Arial" w:hAnsi="Arial" w:cs="Arial"/>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2B37" w:rsidRPr="00E9239F" w:rsidRDefault="00C62B37" w:rsidP="00C62B37">
      <w:pPr>
        <w:autoSpaceDE w:val="0"/>
        <w:autoSpaceDN w:val="0"/>
        <w:adjustRightInd w:val="0"/>
        <w:ind w:firstLine="709"/>
        <w:jc w:val="both"/>
        <w:rPr>
          <w:rFonts w:ascii="Arial" w:hAnsi="Arial" w:cs="Arial"/>
          <w:b/>
          <w:sz w:val="24"/>
          <w:szCs w:val="24"/>
        </w:rPr>
      </w:pPr>
      <w:r w:rsidRPr="00E9239F">
        <w:rPr>
          <w:rFonts w:ascii="Arial" w:hAnsi="Arial" w:cs="Arial"/>
          <w:b/>
          <w:sz w:val="24"/>
          <w:szCs w:val="24"/>
        </w:rPr>
        <w:t>12) пункт 7 части 4 статьи 23 изложить в следующей редакции:</w:t>
      </w:r>
    </w:p>
    <w:p w:rsidR="00C62B37" w:rsidRPr="00E9239F" w:rsidRDefault="00C62B37" w:rsidP="00C62B37">
      <w:pPr>
        <w:pStyle w:val="a3"/>
        <w:autoSpaceDE w:val="0"/>
        <w:autoSpaceDN w:val="0"/>
        <w:adjustRightInd w:val="0"/>
        <w:ind w:left="0" w:firstLine="709"/>
        <w:jc w:val="both"/>
        <w:rPr>
          <w:rFonts w:ascii="Arial" w:hAnsi="Arial" w:cs="Arial"/>
          <w:sz w:val="24"/>
          <w:szCs w:val="24"/>
        </w:rPr>
      </w:pPr>
      <w:r w:rsidRPr="00E9239F">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B37" w:rsidRPr="00E9239F" w:rsidRDefault="00C62B37" w:rsidP="00C62B37">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13) пункт 8 части 1 статьи 25 изложить в следующей редакции:</w:t>
      </w:r>
    </w:p>
    <w:p w:rsidR="00C62B37" w:rsidRPr="00E9239F" w:rsidRDefault="00C62B37" w:rsidP="00C62B37">
      <w:pPr>
        <w:pStyle w:val="a3"/>
        <w:autoSpaceDE w:val="0"/>
        <w:autoSpaceDN w:val="0"/>
        <w:adjustRightInd w:val="0"/>
        <w:ind w:left="0" w:firstLine="709"/>
        <w:jc w:val="both"/>
        <w:rPr>
          <w:rFonts w:ascii="Arial" w:hAnsi="Arial" w:cs="Arial"/>
          <w:sz w:val="24"/>
          <w:szCs w:val="24"/>
        </w:rPr>
      </w:pPr>
      <w:r w:rsidRPr="00E9239F">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B37" w:rsidRPr="00E9239F" w:rsidRDefault="00C62B37" w:rsidP="00C62B37">
      <w:pPr>
        <w:tabs>
          <w:tab w:val="left" w:pos="709"/>
        </w:tabs>
        <w:autoSpaceDE w:val="0"/>
        <w:autoSpaceDN w:val="0"/>
        <w:adjustRightInd w:val="0"/>
        <w:ind w:firstLine="709"/>
        <w:jc w:val="both"/>
        <w:rPr>
          <w:rFonts w:ascii="Arial" w:hAnsi="Arial" w:cs="Arial"/>
          <w:sz w:val="24"/>
          <w:szCs w:val="24"/>
        </w:rPr>
      </w:pPr>
      <w:r w:rsidRPr="00E9239F">
        <w:rPr>
          <w:rFonts w:ascii="Arial" w:hAnsi="Arial" w:cs="Arial"/>
          <w:b/>
          <w:sz w:val="24"/>
          <w:szCs w:val="24"/>
        </w:rPr>
        <w:t>14) часть 5 статьи 41 дополнить абзацами четыре и пять следующего содержания</w:t>
      </w:r>
      <w:r w:rsidRPr="00E9239F">
        <w:rPr>
          <w:rFonts w:ascii="Arial" w:hAnsi="Arial" w:cs="Arial"/>
          <w:sz w:val="24"/>
          <w:szCs w:val="24"/>
        </w:rPr>
        <w:t>:</w:t>
      </w:r>
    </w:p>
    <w:p w:rsidR="00C62B37" w:rsidRPr="00E9239F" w:rsidRDefault="00C62B37" w:rsidP="00C62B37">
      <w:pPr>
        <w:pStyle w:val="text"/>
        <w:ind w:firstLine="709"/>
      </w:pPr>
      <w:r w:rsidRPr="00E9239F">
        <w:t>«Одновременно с опубликованием (обнародованием) текст муниципальных правовых актов размещается на официальном Интернет сайте администрации сельского поселения,  расположенном в информационно-телекоммуникационной сети «Интернет» по</w:t>
      </w:r>
      <w:r>
        <w:t xml:space="preserve"> адресу: http://</w:t>
      </w:r>
      <w:r>
        <w:rPr>
          <w:lang w:val="en-US"/>
        </w:rPr>
        <w:t>glotovskoe</w:t>
      </w:r>
      <w:r w:rsidRPr="0021271E">
        <w:t>.</w:t>
      </w:r>
      <w:r>
        <w:rPr>
          <w:lang w:val="en-US"/>
        </w:rPr>
        <w:t>su</w:t>
      </w:r>
      <w:r w:rsidRPr="00E9239F">
        <w:t>/.</w:t>
      </w:r>
    </w:p>
    <w:p w:rsidR="00C62B37" w:rsidRPr="00E9239F" w:rsidRDefault="00C62B37" w:rsidP="00C62B37">
      <w:pPr>
        <w:pStyle w:val="text"/>
        <w:ind w:firstLine="709"/>
      </w:pPr>
      <w:r w:rsidRPr="00E9239F">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C62B37" w:rsidRPr="00E9239F" w:rsidRDefault="00C62B37" w:rsidP="00C62B37">
      <w:pPr>
        <w:tabs>
          <w:tab w:val="left" w:pos="709"/>
        </w:tabs>
        <w:autoSpaceDE w:val="0"/>
        <w:autoSpaceDN w:val="0"/>
        <w:adjustRightInd w:val="0"/>
        <w:ind w:firstLine="709"/>
        <w:jc w:val="both"/>
        <w:rPr>
          <w:rFonts w:ascii="Arial" w:hAnsi="Arial" w:cs="Arial"/>
          <w:b/>
          <w:sz w:val="24"/>
          <w:szCs w:val="24"/>
        </w:rPr>
      </w:pPr>
      <w:r w:rsidRPr="00E9239F">
        <w:rPr>
          <w:rFonts w:ascii="Arial" w:hAnsi="Arial" w:cs="Arial"/>
          <w:b/>
          <w:sz w:val="24"/>
          <w:szCs w:val="24"/>
        </w:rPr>
        <w:t xml:space="preserve">15) </w:t>
      </w:r>
      <w:hyperlink r:id="rId18" w:history="1">
        <w:r w:rsidRPr="00E9239F">
          <w:rPr>
            <w:rFonts w:ascii="Arial" w:hAnsi="Arial" w:cs="Arial"/>
            <w:b/>
            <w:sz w:val="24"/>
            <w:szCs w:val="24"/>
          </w:rPr>
          <w:t>дополнить</w:t>
        </w:r>
      </w:hyperlink>
      <w:r w:rsidRPr="00E9239F">
        <w:rPr>
          <w:rFonts w:ascii="Arial" w:hAnsi="Arial" w:cs="Arial"/>
          <w:b/>
          <w:sz w:val="24"/>
          <w:szCs w:val="24"/>
        </w:rPr>
        <w:t xml:space="preserve"> статьей 46.1 следующего содержания:</w:t>
      </w:r>
    </w:p>
    <w:p w:rsidR="00C62B37" w:rsidRPr="00E9239F" w:rsidRDefault="00C62B37" w:rsidP="00C62B37">
      <w:pPr>
        <w:ind w:firstLine="709"/>
        <w:jc w:val="both"/>
        <w:rPr>
          <w:rFonts w:ascii="Arial" w:hAnsi="Arial" w:cs="Arial"/>
          <w:b/>
          <w:sz w:val="24"/>
          <w:szCs w:val="24"/>
        </w:rPr>
      </w:pPr>
      <w:r w:rsidRPr="00E9239F">
        <w:rPr>
          <w:rFonts w:ascii="Arial" w:hAnsi="Arial" w:cs="Arial"/>
          <w:b/>
          <w:sz w:val="24"/>
          <w:szCs w:val="24"/>
        </w:rPr>
        <w:t>«Статья 46.1. Финансовое и иное обеспечения реализации инициативных проектов.</w:t>
      </w:r>
    </w:p>
    <w:p w:rsidR="00C62B37" w:rsidRPr="00E9239F" w:rsidRDefault="00C62B37" w:rsidP="00C62B37">
      <w:pPr>
        <w:tabs>
          <w:tab w:val="left" w:pos="709"/>
        </w:tabs>
        <w:ind w:firstLine="709"/>
        <w:jc w:val="both"/>
        <w:rPr>
          <w:rFonts w:ascii="Arial" w:hAnsi="Arial" w:cs="Arial"/>
          <w:sz w:val="24"/>
          <w:szCs w:val="24"/>
        </w:rPr>
      </w:pPr>
      <w:r w:rsidRPr="00E9239F">
        <w:rPr>
          <w:rFonts w:ascii="Arial" w:hAnsi="Arial" w:cs="Arial"/>
          <w:sz w:val="24"/>
          <w:szCs w:val="24"/>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C62B37" w:rsidRPr="00E9239F" w:rsidRDefault="00C62B37" w:rsidP="00C62B37">
      <w:pPr>
        <w:ind w:firstLine="708"/>
        <w:jc w:val="both"/>
        <w:rPr>
          <w:rFonts w:ascii="Arial" w:hAnsi="Arial" w:cs="Arial"/>
          <w:sz w:val="24"/>
          <w:szCs w:val="24"/>
        </w:rPr>
      </w:pPr>
      <w:r w:rsidRPr="00E9239F">
        <w:rPr>
          <w:rFonts w:ascii="Arial" w:hAnsi="Arial" w:cs="Arial"/>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C62B37" w:rsidRPr="00E9239F" w:rsidRDefault="00C62B37" w:rsidP="00C62B37">
      <w:pPr>
        <w:ind w:firstLine="709"/>
        <w:jc w:val="both"/>
        <w:rPr>
          <w:rFonts w:ascii="Arial" w:hAnsi="Arial" w:cs="Arial"/>
          <w:sz w:val="24"/>
          <w:szCs w:val="24"/>
        </w:rPr>
      </w:pPr>
      <w:r w:rsidRPr="00E9239F">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перечисления в бюджет поселения.</w:t>
      </w:r>
    </w:p>
    <w:p w:rsidR="00C62B37" w:rsidRPr="00E9239F" w:rsidRDefault="00C62B37" w:rsidP="00C62B37">
      <w:pPr>
        <w:ind w:firstLine="708"/>
        <w:jc w:val="both"/>
        <w:rPr>
          <w:rFonts w:ascii="Arial" w:hAnsi="Arial" w:cs="Arial"/>
          <w:sz w:val="24"/>
          <w:szCs w:val="24"/>
        </w:rPr>
      </w:pPr>
      <w:r w:rsidRPr="00E9239F">
        <w:rPr>
          <w:rFonts w:ascii="Arial" w:hAnsi="Arial" w:cs="Arial"/>
          <w:sz w:val="24"/>
          <w:szCs w:val="24"/>
        </w:rPr>
        <w:t>Порядок расчета и возврата сумм инициативных платежей, подлежащим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C62B37" w:rsidRPr="00E9239F" w:rsidRDefault="00C62B37" w:rsidP="00C62B37">
      <w:pPr>
        <w:ind w:firstLine="851"/>
        <w:jc w:val="both"/>
        <w:rPr>
          <w:rFonts w:ascii="Arial" w:hAnsi="Arial" w:cs="Arial"/>
          <w:sz w:val="24"/>
          <w:szCs w:val="24"/>
        </w:rPr>
      </w:pPr>
      <w:r w:rsidRPr="00E9239F">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w:t>
      </w:r>
      <w:r>
        <w:rPr>
          <w:rFonts w:ascii="Arial" w:hAnsi="Arial" w:cs="Arial"/>
          <w:sz w:val="24"/>
          <w:szCs w:val="24"/>
        </w:rPr>
        <w:t>го участия заинтересованных лиц</w:t>
      </w:r>
      <w:r w:rsidRPr="00E9239F">
        <w:rPr>
          <w:rFonts w:ascii="Arial" w:hAnsi="Arial" w:cs="Arial"/>
          <w:sz w:val="24"/>
          <w:szCs w:val="24"/>
        </w:rPr>
        <w:t>».</w:t>
      </w:r>
    </w:p>
    <w:p w:rsidR="00C62B37" w:rsidRPr="00E9239F" w:rsidRDefault="00C62B37" w:rsidP="00C62B37">
      <w:pPr>
        <w:pStyle w:val="31"/>
        <w:tabs>
          <w:tab w:val="clear" w:pos="2977"/>
          <w:tab w:val="left" w:pos="709"/>
          <w:tab w:val="left" w:pos="1040"/>
        </w:tabs>
        <w:ind w:firstLine="709"/>
        <w:rPr>
          <w:rFonts w:ascii="Arial" w:hAnsi="Arial" w:cs="Arial"/>
        </w:rPr>
      </w:pPr>
      <w:r w:rsidRPr="00E9239F">
        <w:rPr>
          <w:rFonts w:ascii="Arial" w:hAnsi="Arial" w:cs="Arial"/>
        </w:rPr>
        <w:t xml:space="preserve">2. Настоящее решение вступает в силу в порядке, установленном Уставом </w:t>
      </w:r>
      <w:r>
        <w:rPr>
          <w:rFonts w:ascii="Arial" w:hAnsi="Arial" w:cs="Arial"/>
        </w:rPr>
        <w:t xml:space="preserve">Глотовского </w:t>
      </w:r>
      <w:r w:rsidRPr="00E9239F">
        <w:rPr>
          <w:rFonts w:ascii="Arial" w:hAnsi="Arial" w:cs="Arial"/>
        </w:rPr>
        <w:t xml:space="preserve"> сельского поселения Знаменского района Орловской области.</w:t>
      </w:r>
    </w:p>
    <w:p w:rsidR="00C62B37" w:rsidRPr="00E9239F" w:rsidRDefault="00C62B37" w:rsidP="00C62B37">
      <w:pPr>
        <w:pStyle w:val="32"/>
        <w:rPr>
          <w:rFonts w:ascii="Arial" w:hAnsi="Arial" w:cs="Arial"/>
          <w:spacing w:val="-2"/>
        </w:rPr>
      </w:pPr>
    </w:p>
    <w:p w:rsidR="00C62B37" w:rsidRPr="00E9239F" w:rsidRDefault="00C62B37" w:rsidP="00C62B37">
      <w:pPr>
        <w:jc w:val="both"/>
        <w:rPr>
          <w:rFonts w:ascii="Arial" w:hAnsi="Arial" w:cs="Arial"/>
          <w:bCs/>
          <w:sz w:val="24"/>
          <w:szCs w:val="24"/>
        </w:rPr>
      </w:pPr>
    </w:p>
    <w:p w:rsidR="00C62B37" w:rsidRPr="00E9239F" w:rsidRDefault="00C62B37" w:rsidP="00C62B37">
      <w:pPr>
        <w:jc w:val="both"/>
        <w:rPr>
          <w:rFonts w:ascii="Arial" w:hAnsi="Arial" w:cs="Arial"/>
          <w:bCs/>
          <w:sz w:val="24"/>
          <w:szCs w:val="24"/>
        </w:rPr>
      </w:pPr>
      <w:r w:rsidRPr="00E9239F">
        <w:rPr>
          <w:rFonts w:ascii="Arial" w:hAnsi="Arial" w:cs="Arial"/>
          <w:bCs/>
          <w:sz w:val="24"/>
          <w:szCs w:val="24"/>
        </w:rPr>
        <w:t xml:space="preserve">Глава </w:t>
      </w:r>
      <w:r>
        <w:rPr>
          <w:rFonts w:ascii="Arial" w:hAnsi="Arial" w:cs="Arial"/>
          <w:bCs/>
          <w:sz w:val="24"/>
          <w:szCs w:val="24"/>
        </w:rPr>
        <w:t xml:space="preserve">Глотовского </w:t>
      </w:r>
    </w:p>
    <w:p w:rsidR="00C62B37" w:rsidRPr="002F2521" w:rsidRDefault="00C62B37" w:rsidP="00C62B37">
      <w:pPr>
        <w:jc w:val="both"/>
        <w:rPr>
          <w:rFonts w:ascii="Arial" w:hAnsi="Arial" w:cs="Arial"/>
          <w:bCs/>
          <w:sz w:val="24"/>
          <w:szCs w:val="24"/>
        </w:rPr>
      </w:pPr>
      <w:r w:rsidRPr="00E9239F">
        <w:rPr>
          <w:rFonts w:ascii="Arial" w:hAnsi="Arial" w:cs="Arial"/>
          <w:bCs/>
          <w:sz w:val="24"/>
          <w:szCs w:val="24"/>
        </w:rPr>
        <w:t xml:space="preserve">сельского поселения                                 </w:t>
      </w:r>
      <w:r w:rsidRPr="00E9239F">
        <w:rPr>
          <w:rFonts w:ascii="Arial" w:hAnsi="Arial" w:cs="Arial"/>
          <w:bCs/>
          <w:sz w:val="24"/>
          <w:szCs w:val="24"/>
        </w:rPr>
        <w:tab/>
      </w:r>
      <w:r w:rsidRPr="00E9239F">
        <w:rPr>
          <w:rFonts w:ascii="Arial" w:hAnsi="Arial" w:cs="Arial"/>
          <w:bCs/>
          <w:sz w:val="24"/>
          <w:szCs w:val="24"/>
        </w:rPr>
        <w:tab/>
      </w:r>
      <w:r w:rsidRPr="00E9239F">
        <w:rPr>
          <w:rFonts w:ascii="Arial" w:hAnsi="Arial" w:cs="Arial"/>
          <w:bCs/>
          <w:sz w:val="24"/>
          <w:szCs w:val="24"/>
        </w:rPr>
        <w:tab/>
        <w:t xml:space="preserve">              </w:t>
      </w:r>
      <w:r>
        <w:rPr>
          <w:rFonts w:ascii="Arial" w:hAnsi="Arial" w:cs="Arial"/>
          <w:bCs/>
          <w:sz w:val="24"/>
          <w:szCs w:val="24"/>
        </w:rPr>
        <w:t>С.В.Борисенко</w:t>
      </w:r>
    </w:p>
    <w:p w:rsidR="00C62B37" w:rsidRDefault="00C62B37" w:rsidP="00C62B37"/>
    <w:p w:rsidR="00FA22BC" w:rsidRDefault="00FA22BC"/>
    <w:sectPr w:rsidR="00FA22BC" w:rsidSect="00465C9A">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46" w:rsidRDefault="00DA3C46" w:rsidP="00600C45">
      <w:r>
        <w:separator/>
      </w:r>
    </w:p>
  </w:endnote>
  <w:endnote w:type="continuationSeparator" w:id="1">
    <w:p w:rsidR="00DA3C46" w:rsidRDefault="00DA3C46" w:rsidP="00600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46" w:rsidRDefault="00DA3C46" w:rsidP="00600C45">
      <w:r>
        <w:separator/>
      </w:r>
    </w:p>
  </w:footnote>
  <w:footnote w:type="continuationSeparator" w:id="1">
    <w:p w:rsidR="00DA3C46" w:rsidRDefault="00DA3C46" w:rsidP="0060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141"/>
      <w:docPartObj>
        <w:docPartGallery w:val="Page Numbers (Top of Page)"/>
        <w:docPartUnique/>
      </w:docPartObj>
    </w:sdtPr>
    <w:sdtContent>
      <w:p w:rsidR="00B16C6A" w:rsidRDefault="00600C45">
        <w:pPr>
          <w:pStyle w:val="a4"/>
          <w:jc w:val="center"/>
        </w:pPr>
        <w:r>
          <w:fldChar w:fldCharType="begin"/>
        </w:r>
        <w:r w:rsidR="00C62B37">
          <w:instrText xml:space="preserve"> PAGE   \* MERGEFORMAT </w:instrText>
        </w:r>
        <w:r>
          <w:fldChar w:fldCharType="separate"/>
        </w:r>
        <w:r w:rsidR="007906AA">
          <w:rPr>
            <w:noProof/>
          </w:rPr>
          <w:t>2</w:t>
        </w:r>
        <w:r>
          <w:rPr>
            <w:noProof/>
          </w:rPr>
          <w:fldChar w:fldCharType="end"/>
        </w:r>
      </w:p>
    </w:sdtContent>
  </w:sdt>
  <w:p w:rsidR="00B16C6A" w:rsidRDefault="00DA3C4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2B37"/>
    <w:rsid w:val="00600C45"/>
    <w:rsid w:val="007906AA"/>
    <w:rsid w:val="00C62B37"/>
    <w:rsid w:val="00DA3C46"/>
    <w:rsid w:val="00FA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Основной текст с отступом 32"/>
    <w:basedOn w:val="a"/>
    <w:rsid w:val="00C62B37"/>
    <w:pPr>
      <w:tabs>
        <w:tab w:val="left" w:pos="2977"/>
      </w:tabs>
      <w:suppressAutoHyphens/>
      <w:ind w:firstLine="680"/>
      <w:jc w:val="both"/>
    </w:pPr>
    <w:rPr>
      <w:sz w:val="24"/>
      <w:szCs w:val="24"/>
      <w:lang w:eastAsia="ar-SA"/>
    </w:rPr>
  </w:style>
  <w:style w:type="paragraph" w:customStyle="1" w:styleId="31">
    <w:name w:val="Основной текст с отступом 31"/>
    <w:basedOn w:val="a"/>
    <w:rsid w:val="00C62B37"/>
    <w:pPr>
      <w:tabs>
        <w:tab w:val="left" w:pos="2977"/>
      </w:tabs>
      <w:suppressAutoHyphens/>
      <w:ind w:firstLine="680"/>
      <w:jc w:val="both"/>
    </w:pPr>
    <w:rPr>
      <w:sz w:val="24"/>
      <w:szCs w:val="24"/>
      <w:lang w:eastAsia="ar-SA"/>
    </w:rPr>
  </w:style>
  <w:style w:type="paragraph" w:styleId="a3">
    <w:name w:val="List Paragraph"/>
    <w:basedOn w:val="a"/>
    <w:uiPriority w:val="34"/>
    <w:qFormat/>
    <w:rsid w:val="00C62B37"/>
    <w:pPr>
      <w:ind w:left="720"/>
      <w:contextualSpacing/>
    </w:pPr>
  </w:style>
  <w:style w:type="paragraph" w:customStyle="1" w:styleId="ConsPlusNormal">
    <w:name w:val="ConsPlusNormal"/>
    <w:rsid w:val="00C62B37"/>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unhideWhenUsed/>
    <w:rsid w:val="00C62B37"/>
    <w:pPr>
      <w:tabs>
        <w:tab w:val="center" w:pos="4677"/>
        <w:tab w:val="right" w:pos="9355"/>
      </w:tabs>
    </w:pPr>
  </w:style>
  <w:style w:type="character" w:customStyle="1" w:styleId="a5">
    <w:name w:val="Верхний колонтитул Знак"/>
    <w:basedOn w:val="a0"/>
    <w:link w:val="a4"/>
    <w:uiPriority w:val="99"/>
    <w:rsid w:val="00C62B37"/>
    <w:rPr>
      <w:rFonts w:ascii="Times New Roman" w:eastAsia="Times New Roman" w:hAnsi="Times New Roman" w:cs="Times New Roman"/>
      <w:sz w:val="20"/>
      <w:szCs w:val="20"/>
      <w:lang w:eastAsia="ru-RU"/>
    </w:rPr>
  </w:style>
  <w:style w:type="paragraph" w:customStyle="1" w:styleId="text">
    <w:name w:val="text"/>
    <w:basedOn w:val="a"/>
    <w:rsid w:val="00C62B37"/>
    <w:pPr>
      <w:ind w:firstLine="567"/>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B56D6E494C324B89143927C355F71CB&amp;req=doc&amp;base=LAW&amp;n=370265&amp;dst=11034&amp;fld=134&amp;REFFIELD=134&amp;REFDST=889&amp;REFDOC=367308&amp;REFBASE=LAW&amp;stat=refcode%3D16610%3Bdstident%3D11034%3Bindex%3D486&amp;date=20.01.2021&amp;demo=2" TargetMode="External"/><Relationship Id="rId13" Type="http://schemas.openxmlformats.org/officeDocument/2006/relationships/hyperlink" Target="consultantplus://offline/ref=584629AA6B41D346104CF05FF94008151251BBA6F5F9E128C16D267368C3FD03FE1EB8B3F11BB77F8268502D18D1634C7F66D5A147A0DD70G2u9J" TargetMode="External"/><Relationship Id="rId18" Type="http://schemas.openxmlformats.org/officeDocument/2006/relationships/hyperlink" Target="consultantplus://offline/ref=584629AA6B41D346104CF05FF94008151251BBA6F5F9E128C16D267368C3FD03EC1EE0BFF01EAA7C8D7D067C5EG8u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8C74FFCED30EB9F801446D840B18E498AE75AD7D0F0F2E7D1FF9284EC95E1146BA229E06AC415EAFA9CEFB3D83AD00E8477C3B2ABF625EC5A2508yBjEJ" TargetMode="External"/><Relationship Id="rId12" Type="http://schemas.openxmlformats.org/officeDocument/2006/relationships/hyperlink" Target="consultantplus://offline/ref=584629AA6B41D346104CF05FF94008151251BBA6F5F9E128C16D267368C3FD03FE1EB8B3F11BB77F8168502D18D1634C7F66D5A147A0DD70G2u9J" TargetMode="External"/><Relationship Id="rId17" Type="http://schemas.openxmlformats.org/officeDocument/2006/relationships/hyperlink" Target="consultantplus://offline/ref=584629AA6B41D346104CF05FF94008151251BBA6F5F9E128C16D267368C3FD03FE1EB8B3F11BB7798068502D18D1634C7F66D5A147A0DD70G2u9J" TargetMode="External"/><Relationship Id="rId2" Type="http://schemas.openxmlformats.org/officeDocument/2006/relationships/styles" Target="styles.xml"/><Relationship Id="rId16" Type="http://schemas.openxmlformats.org/officeDocument/2006/relationships/hyperlink" Target="consultantplus://offline/ref=584629AA6B41D346104CF05FF94008151251BBA6F5F9E128C16D267368C3FD03FE1EB8B3F11BB7798768502D18D1634C7F66D5A147A0DD70G2u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08518&amp;date=10.03.2022&amp;dst=100010&amp;field=134" TargetMode="External"/><Relationship Id="rId5" Type="http://schemas.openxmlformats.org/officeDocument/2006/relationships/footnotes" Target="footnotes.xml"/><Relationship Id="rId15" Type="http://schemas.openxmlformats.org/officeDocument/2006/relationships/hyperlink" Target="consultantplus://offline/ref=584629AA6B41D346104CF05FF94008151251BBA6F5F9E128C16D267368C3FD03FE1EB8B3F11BB7798468502D18D1634C7F66D5A147A0DD70G2u9J" TargetMode="External"/><Relationship Id="rId10" Type="http://schemas.openxmlformats.org/officeDocument/2006/relationships/hyperlink" Target="consultantplus://offline/ref=584629AA6B41D346104CF05FF94008151251BBA6F5F9E128C16D267368C3FD03FE1EB8B3F11BB6758068502D18D1634C7F66D5A147A0DD70G2u9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84629AA6B41D346104CF05FF94008151251BBA6F5F9E128C16D267368C3FD03FE1EB8B3F11BB77C8068502D18D1634C7F66D5A147A0DD70G2u9J" TargetMode="External"/><Relationship Id="rId14" Type="http://schemas.openxmlformats.org/officeDocument/2006/relationships/hyperlink" Target="consultantplus://offline/ref=584629AA6B41D346104CF05FF94008151251BBA6F5F9E128C16D267368C3FD03FE1EB8B3F11BB77F8368502D18D1634C7F66D5A147A0DD70G2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A42B-BEBA-4D0F-B612-84B480AF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4245</Words>
  <Characters>24200</Characters>
  <Application>Microsoft Office Word</Application>
  <DocSecurity>0</DocSecurity>
  <Lines>201</Lines>
  <Paragraphs>56</Paragraphs>
  <ScaleCrop>false</ScaleCrop>
  <Company>Microsoft</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dc:creator>
  <cp:keywords/>
  <dc:description/>
  <cp:lastModifiedBy>cpec</cp:lastModifiedBy>
  <cp:revision>3</cp:revision>
  <cp:lastPrinted>2022-07-12T12:03:00Z</cp:lastPrinted>
  <dcterms:created xsi:type="dcterms:W3CDTF">2022-07-11T11:16:00Z</dcterms:created>
  <dcterms:modified xsi:type="dcterms:W3CDTF">2022-07-12T12:04:00Z</dcterms:modified>
</cp:coreProperties>
</file>